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peter-2"/>
    <w:p>
      <w:pPr>
        <w:pStyle w:val="Heading1"/>
      </w:pPr>
      <w:r>
        <w:t xml:space="preserve">Homiletics Analysis: 2 Peter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Peter 2 is Peter’s sustained, unsparing anatomy of false teaching and false teachers. The chapter moves in three distinct phases. First, Peter warns that false teachers will arise within the community, smuggling in destructive heresies, denying the Master who bought them, and drawing many after their sensuality — with financial exploitation as a driving motive (vv. 1–3). Second, Peter grounds his warning in three Old Testament precedents that establish God’s pattern: He judged the angels who sinned, He judged the ancient world through the flood (sparing only Noah), and He judged Sodom and Gomorrah (sparing only Lot) — and from these precedents Peter draws the twin conclusion that the Lord knows both how to rescue the godly and how to hold the unrighteous for judgment (vv. 4–10a). Third, Peter turns to a detailed and rhetorically intensifying portrait of the false teachers themselves: they are irrational, driven by appetite, having eyes full of adultery, hearts trained in greed, promising freedom while enslaved to corruption, and — most damning — their latter state is worse than their first, having known the way of righteousness and then turned from it (vv. 10b–22). The chapter closes with two proverbs that function as Peter’s verdict: the dog returns to its vomit, and the sow, washed, returns to the mire.</w:t>
      </w:r>
    </w:p>
    <w:p>
      <w:pPr>
        <w:pStyle w:val="BodyText"/>
      </w:pPr>
      <w:r>
        <w:rPr>
          <w:b/>
          <w:bCs/>
        </w:rPr>
        <w:t xml:space="preserve">This Text — Intent</w:t>
      </w:r>
    </w:p>
    <w:p>
      <w:pPr>
        <w:pStyle w:val="BodyText"/>
      </w:pPr>
      <w:r>
        <w:t xml:space="preserve">God’s intent through this passage is twofold and inseparable. First, He is seeking to produce in the reader a clear-eyed, alert, non-naïve recognition of the reality and danger of false teaching — not a suspicious or fearful stance, but a theologically grounded discernment rooted in knowing God’s character and pattern of judgment. Second, and simultaneously, He is seeking to produce confident, stabilized faith in the reader: because the same God who judges the corrupt rescues the godly, believers can hold their footing even when false teachers proliferate and</w:t>
      </w:r>
      <w:r>
        <w:t xml:space="preserve"> </w:t>
      </w:r>
      <w:r>
        <w:t xml:space="preserve">“many follow”</w:t>
      </w:r>
      <w:r>
        <w:t xml:space="preserve"> </w:t>
      </w:r>
      <w:r>
        <w:t xml:space="preserve">their ways. The chapter is not primarily designed to produce anxiety but to produce discernment and confidence — grounded in God’s demonstrated faithfulness to His own pattern.</w:t>
      </w:r>
    </w:p>
    <w:p>
      <w:r>
        <w:pict>
          <v:rect style="width:0;height:1.5pt" o:hralign="center" o:hrstd="t" o:hr="t"/>
        </w:pict>
      </w:r>
    </w:p>
    <w:p>
      <w:pPr>
        <w:pStyle w:val="FirstParagraph"/>
      </w:pPr>
      <w:r>
        <w:rPr>
          <w:b/>
          <w:bCs/>
        </w:rPr>
        <w:t xml:space="preserve">Subject Sentence:</w:t>
      </w:r>
      <w:r>
        <w:t xml:space="preserve"> </w:t>
      </w:r>
      <w:r>
        <w:t xml:space="preserve">God’s certain judgment of false teachers and certain rescue of the godly run on the same track.</w:t>
      </w:r>
    </w:p>
    <w:p>
      <w:r>
        <w:pict>
          <v:rect style="width:0;height:1.5pt" o:hralign="center" o:hrstd="t" o:hr="t"/>
        </w:pict>
      </w:r>
    </w:p>
    <w:p>
      <w:pPr>
        <w:pStyle w:val="FirstParagraph"/>
      </w:pPr>
      <w:r>
        <w:rPr>
          <w:b/>
          <w:bCs/>
        </w:rPr>
        <w:t xml:space="preserve">Primary Claim:</w:t>
      </w:r>
      <w:r>
        <w:t xml:space="preserve"> </w:t>
      </w:r>
      <w:r>
        <w:t xml:space="preserve">The God who has always judged the corrupt and always rescued the godly is doing both right now — which means the church’s proper response to false teaching is not panic but alert, gospel-grounded discernment and confidence in His faithfulness.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w:t>
      </w:r>
      <w:r>
        <w:rPr>
          <w:b/>
          <w:bCs/>
        </w:rPr>
        <w:t xml:space="preserve"> </w:t>
      </w:r>
      <w:r>
        <w:rPr>
          <w:b/>
          <w:bCs/>
        </w:rPr>
        <w:t xml:space="preserve">“the Angels Who Sinned”</w:t>
      </w:r>
      <w:r>
        <w:rPr>
          <w:b/>
          <w:bCs/>
        </w:rPr>
        <w:t xml:space="preserve"> </w:t>
      </w:r>
      <w:r>
        <w:rPr>
          <w:b/>
          <w:bCs/>
        </w:rPr>
        <w:t xml:space="preserve">(v. 4)</w:t>
      </w:r>
    </w:p>
    <w:p>
      <w:pPr>
        <w:pStyle w:val="BodyText"/>
      </w:pPr>
      <w:r>
        <w:t xml:space="preserve">The most persistent interpretive divergence in this chapter concerns the identity of</w:t>
      </w:r>
      <w:r>
        <w:t xml:space="preserve"> </w:t>
      </w:r>
      <w:r>
        <w:t xml:space="preserve">“the angels who sinned”</w:t>
      </w:r>
      <w:r>
        <w:t xml:space="preserve"> </w:t>
      </w:r>
      <w:r>
        <w:t xml:space="preserve">who were cast into Tartarus. Three main readings compete. The most widely held among conservative scholars — and the reading assumed by most Reformed commentators — takes this as a reference to a pre-flood angelic rebellion, likely connected to Genesis 6:1–4 and elaborated in the Jude parallel (v. 6). A second reading, common in dispensational contexts, identifies these as a specific class of fallen angels involved in the Genesis 6 events but interprets their sin in more narrowly sexual terms. A third reading, less common but represented in some early patristic sources, takes</w:t>
      </w:r>
      <w:r>
        <w:t xml:space="preserve"> </w:t>
      </w:r>
      <w:r>
        <w:t xml:space="preserve">“the angels who sinned”</w:t>
      </w:r>
      <w:r>
        <w:t xml:space="preserve"> </w:t>
      </w:r>
      <w:r>
        <w:t xml:space="preserve">as a general reference to Satan’s original rebellion without connection to Genesis 6.</w:t>
      </w:r>
    </w:p>
    <w:p>
      <w:pPr>
        <w:pStyle w:val="BodyText"/>
      </w:pPr>
      <w:r>
        <w:t xml:space="preserve">The Reformed verdict follows the first reading: the Genesis 6 connection is the most exegetically natural given the flood narrative that immediately follows in verse 5, the parallel in Jude 6, and the structure of Peter’s three-example argument — which moves chronologically (pre-flood angels → the flood → Sodom). The interpretive details of what precisely the angels did are less important for exposition than the structural point Peter is making: even the most powerful spiritual beings are not exempt from God’s judgment.</w:t>
      </w:r>
      <w:r>
        <w:t xml:space="preserve"> </w:t>
      </w:r>
      <w:r>
        <w:rPr>
          <w:b/>
          <w:bCs/>
        </w:rPr>
        <w:t xml:space="preserve">Acknowledge</w:t>
      </w:r>
      <w:r>
        <w:t xml:space="preserve"> </w:t>
      </w:r>
      <w:r>
        <w:t xml:space="preserve">the Jude parallel as confirming the reading.</w:t>
      </w:r>
      <w:r>
        <w:t xml:space="preserve"> </w:t>
      </w:r>
      <w:r>
        <w:rPr>
          <w:b/>
          <w:bCs/>
        </w:rPr>
        <w:t xml:space="preserve">Qualify</w:t>
      </w:r>
      <w:r>
        <w:t xml:space="preserve"> </w:t>
      </w:r>
      <w:r>
        <w:t xml:space="preserve">dispensational specificity about the nature of the sin — Peter’s interest is in the judgment, not the sin’s precise character.</w:t>
      </w:r>
      <w:r>
        <w:t xml:space="preserve"> </w:t>
      </w:r>
      <w:r>
        <w:rPr>
          <w:b/>
          <w:bCs/>
        </w:rPr>
        <w:t xml:space="preserve">Refute</w:t>
      </w:r>
      <w:r>
        <w:t xml:space="preserve"> </w:t>
      </w:r>
      <w:r>
        <w:t xml:space="preserve">the general-Satan-rebellion reading as it disrupts Peter’s chronological-precedent structure.</w:t>
      </w:r>
    </w:p>
    <w:p>
      <w:pPr>
        <w:pStyle w:val="BodyText"/>
      </w:pPr>
      <w:r>
        <w:rPr>
          <w:b/>
          <w:bCs/>
        </w:rPr>
        <w:t xml:space="preserve">“The Master Who Bought Them”</w:t>
      </w:r>
      <w:r>
        <w:rPr>
          <w:b/>
          <w:bCs/>
        </w:rPr>
        <w:t xml:space="preserve"> </w:t>
      </w:r>
      <w:r>
        <w:rPr>
          <w:b/>
          <w:bCs/>
        </w:rPr>
        <w:t xml:space="preserve">(v. 1) — Scope of the Atonement</w:t>
      </w:r>
    </w:p>
    <w:p>
      <w:pPr>
        <w:pStyle w:val="BodyText"/>
      </w:pPr>
      <w:r>
        <w:t xml:space="preserve">Verse 1 has generated significant theological controversy between Reformed and Arminian interpreters because Peter describes the false teachers as</w:t>
      </w:r>
      <w:r>
        <w:t xml:space="preserve"> </w:t>
      </w:r>
      <w:r>
        <w:t xml:space="preserve">“denying the Master who bought them.”</w:t>
      </w:r>
      <w:r>
        <w:t xml:space="preserve"> </w:t>
      </w:r>
      <w:r>
        <w:t xml:space="preserve">Arminian and Wesleyan readers take this as strong evidence for unlimited atonement — Christ’s purchase extends even to those who ultimately perish, indicating that saving grace can be finally rejected. Reformed interpreters have offered two primary responses. The first (represented by some Calvinists, including Bavinck) argues that</w:t>
      </w:r>
      <w:r>
        <w:t xml:space="preserve"> </w:t>
      </w:r>
      <w:r>
        <w:t xml:space="preserve">“bought”</w:t>
      </w:r>
      <w:r>
        <w:t xml:space="preserve"> </w:t>
      </w:r>
      <w:r>
        <w:t xml:space="preserve">(</w:t>
      </w:r>
      <w:r>
        <w:rPr>
          <w:i/>
          <w:iCs/>
        </w:rPr>
        <w:t xml:space="preserve">agorasas</w:t>
      </w:r>
      <w:r>
        <w:t xml:space="preserve">) here may refer not to redemptive purchase but to creational/covenantal ownership — God as sovereign Lord and owner, not specifically the cross. The second Reformed response (represented by others including Grudem) grants that the language may echo redemptive purchase but argues Peter is describing the false teachers’ own self-understanding or their nominal Christian profession rather than their actual election and effectual redemption.</w:t>
      </w:r>
    </w:p>
    <w:p>
      <w:pPr>
        <w:pStyle w:val="BodyText"/>
      </w:pPr>
      <w:r>
        <w:t xml:space="preserve">The Reformed reading is best represented by the first option:</w:t>
      </w:r>
      <w:r>
        <w:t xml:space="preserve"> </w:t>
      </w:r>
      <w:r>
        <w:rPr>
          <w:i/>
          <w:iCs/>
        </w:rPr>
        <w:t xml:space="preserve">agorasas</w:t>
      </w:r>
      <w:r>
        <w:t xml:space="preserve"> </w:t>
      </w:r>
      <w:r>
        <w:t xml:space="preserve">in Old Testament covenantal background (see Deuteronomy 32:6; Isaiah 43:1) frequently refers to God’s ownership and sovereign lordship over His people without requiring a specific reference to Calvary’s substitutionary purchase. Peter’s focus is on the gravity of the teachers’ denial — they are repudiating the very Lord to whom they owe their existence and covenant standing.</w:t>
      </w:r>
      <w:r>
        <w:t xml:space="preserve"> </w:t>
      </w:r>
      <w:r>
        <w:rPr>
          <w:b/>
          <w:bCs/>
        </w:rPr>
        <w:t xml:space="preserve">Acknowledge</w:t>
      </w:r>
      <w:r>
        <w:t xml:space="preserve"> </w:t>
      </w:r>
      <w:r>
        <w:t xml:space="preserve">that the Arminian reading takes the language seriously and should prevent facile dismissal.</w:t>
      </w:r>
      <w:r>
        <w:t xml:space="preserve"> </w:t>
      </w:r>
      <w:r>
        <w:rPr>
          <w:b/>
          <w:bCs/>
        </w:rPr>
        <w:t xml:space="preserve">Qualify</w:t>
      </w:r>
      <w:r>
        <w:t xml:space="preserve"> </w:t>
      </w:r>
      <w:r>
        <w:t xml:space="preserve">it by noting that this verse alone cannot carry the weight of settling the extent of atonement debate — the full Pauline and Johannine witness must govern.</w:t>
      </w:r>
      <w:r>
        <w:t xml:space="preserve"> </w:t>
      </w:r>
      <w:r>
        <w:rPr>
          <w:b/>
          <w:bCs/>
        </w:rPr>
        <w:t xml:space="preserve">Refute</w:t>
      </w:r>
      <w:r>
        <w:t xml:space="preserve"> </w:t>
      </w:r>
      <w:r>
        <w:t xml:space="preserve">the conclusion that this verse requires unlimited atonement as the only coherent reading, given the Old Testament background of the term and the covenantal context.</w:t>
      </w:r>
    </w:p>
    <w:p>
      <w:pPr>
        <w:pStyle w:val="BodyText"/>
      </w:pPr>
      <w:r>
        <w:rPr>
          <w:b/>
          <w:bCs/>
        </w:rPr>
        <w:t xml:space="preserve">The Fate of the False Teachers — Apostasy or Revelation of Unregenerate State?</w:t>
      </w:r>
    </w:p>
    <w:p>
      <w:pPr>
        <w:pStyle w:val="BodyText"/>
      </w:pPr>
      <w:r>
        <w:t xml:space="preserve">Verses 20–22 produce the sharpest practical hermeneutical question: are the false teachers described as genuine believers who fell away, or as those who were never truly regenerate? The Arminian and Wesleyan reading takes Peter’s language (</w:t>
      </w:r>
      <w:r>
        <w:t xml:space="preserve">“escaped the defilements of the world,”</w:t>
      </w:r>
      <w:r>
        <w:t xml:space="preserve"> </w:t>
      </w:r>
      <w:r>
        <w:t xml:space="preserve">“known the way of righteousness”</w:t>
      </w:r>
      <w:r>
        <w:t xml:space="preserve">) as describing genuine regeneration subsequently abandoned — a proof text for the possibility of final apostasy. The Reformed reading holds that Peter describes those who came to intellectual and external knowledge of the gospel, whose lives were morally reformed by association with the Christian community, but who were never inwardly regenerated — as the proverbs of verses 22 confirm: the dog’s nature was never changed, and the sow’s nature was never changed. The external washing did not alter the internal reality.</w:t>
      </w:r>
    </w:p>
    <w:p>
      <w:pPr>
        <w:pStyle w:val="BodyText"/>
      </w:pPr>
      <w:r>
        <w:t xml:space="preserve">The Reformed reading is exegetically stronger for two reasons: first, Peter’s language (</w:t>
      </w:r>
      <w:r>
        <w:t xml:space="preserve">“escaped the defilements”</w:t>
      </w:r>
      <w:r>
        <w:t xml:space="preserve">) describes behavioral and social separation, not the language of new birth (contrast 1 Peter 1:3, 23 where Peter uses explicitly regenerative language); second, the proverbs of verse 22 are Peter’s own interpretive verdict — the creatures reverted because their nature was never changed. This is not a description of sanctification going backward; it is a description of a nature that was never transformed.</w:t>
      </w:r>
      <w:r>
        <w:t xml:space="preserve"> </w:t>
      </w:r>
      <w:r>
        <w:rPr>
          <w:b/>
          <w:bCs/>
        </w:rPr>
        <w:t xml:space="preserve">Acknowledge</w:t>
      </w:r>
      <w:r>
        <w:t xml:space="preserve"> </w:t>
      </w:r>
      <w:r>
        <w:t xml:space="preserve">that the Arminian reading takes the gravity of moral departure seriously.</w:t>
      </w:r>
      <w:r>
        <w:t xml:space="preserve"> </w:t>
      </w:r>
      <w:r>
        <w:rPr>
          <w:b/>
          <w:bCs/>
        </w:rPr>
        <w:t xml:space="preserve">Refute</w:t>
      </w:r>
      <w:r>
        <w:t xml:space="preserve"> </w:t>
      </w:r>
      <w:r>
        <w:t xml:space="preserve">the conclusion that Peter is describing genuine regeneration on both grammatical and canonical grounds. The passage is one of the strongest biblical descriptions of the phenomenon of apparent profession without genuine regeneration — making it directly relevant to pastoral discernment.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Jude 4–13</w:t>
      </w:r>
      <w:r>
        <w:t xml:space="preserve"> </w:t>
      </w:r>
      <w:r>
        <w:t xml:space="preserve">— The closest canonical parallel; Jude shares Peter’s three Old Testament examples (fallen angels, the wilderness generation/Sodom, and the rebellion of Korah) and much of Peter’s vocabulary for false teachers, confirming that Peter’s portrait is not idiosyncratic but reflects apostolic consensus about the nature and danger of false teaching within the church.</w:t>
      </w:r>
    </w:p>
    <w:p>
      <w:pPr>
        <w:numPr>
          <w:ilvl w:val="0"/>
          <w:numId w:val="1001"/>
        </w:numPr>
      </w:pPr>
      <w:r>
        <w:rPr>
          <w:b/>
          <w:bCs/>
        </w:rPr>
        <w:t xml:space="preserve">Matthew 7:15–23</w:t>
      </w:r>
      <w:r>
        <w:t xml:space="preserve"> </w:t>
      </w:r>
      <w:r>
        <w:t xml:space="preserve">— Christ’s own warning about wolves in sheep’s clothing and the verdict</w:t>
      </w:r>
      <w:r>
        <w:t xml:space="preserve"> </w:t>
      </w:r>
      <w:r>
        <w:t xml:space="preserve">“I never knew you”</w:t>
      </w:r>
      <w:r>
        <w:t xml:space="preserve"> </w:t>
      </w:r>
      <w:r>
        <w:t xml:space="preserve">— grounds Peter’s portrait of false teachers in Jesus’ teaching, and the</w:t>
      </w:r>
      <w:r>
        <w:t xml:space="preserve"> </w:t>
      </w:r>
      <w:r>
        <w:t xml:space="preserve">“never knew you”</w:t>
      </w:r>
      <w:r>
        <w:t xml:space="preserve"> </w:t>
      </w:r>
      <w:r>
        <w:t xml:space="preserve">language directly supports the Reformed reading of vv. 20–22 (profession without regeneration).</w:t>
      </w:r>
    </w:p>
    <w:p>
      <w:pPr>
        <w:numPr>
          <w:ilvl w:val="0"/>
          <w:numId w:val="1001"/>
        </w:numPr>
      </w:pPr>
      <w:r>
        <w:rPr>
          <w:b/>
          <w:bCs/>
        </w:rPr>
        <w:t xml:space="preserve">Deuteronomy 13:1–5</w:t>
      </w:r>
      <w:r>
        <w:t xml:space="preserve"> </w:t>
      </w:r>
      <w:r>
        <w:t xml:space="preserve">— The Old Testament framework for testing false prophets: even miraculous signs do not authenticate a teacher whose message draws people away from the LORD. Peter’s chapter is the New Testament application of this covenant principle.</w:t>
      </w:r>
    </w:p>
    <w:p>
      <w:pPr>
        <w:numPr>
          <w:ilvl w:val="0"/>
          <w:numId w:val="1001"/>
        </w:numPr>
      </w:pPr>
      <w:r>
        <w:rPr>
          <w:b/>
          <w:bCs/>
        </w:rPr>
        <w:t xml:space="preserve">1 John 2:18–19</w:t>
      </w:r>
      <w:r>
        <w:t xml:space="preserve"> </w:t>
      </w:r>
      <w:r>
        <w:t xml:space="preserve">—</w:t>
      </w:r>
      <w:r>
        <w:t xml:space="preserve"> </w:t>
      </w:r>
      <w:r>
        <w:t xml:space="preserve">“They went out from us, but they were not of us”</w:t>
      </w:r>
      <w:r>
        <w:t xml:space="preserve"> </w:t>
      </w:r>
      <w:r>
        <w:t xml:space="preserve">— John’s interpretive lens for those who depart from apostolic teaching, directly corroborating the Reformed reading of 2 Peter 2:20–22 and the visible/invisible church distinction.</w:t>
      </w:r>
    </w:p>
    <w:p>
      <w:pPr>
        <w:numPr>
          <w:ilvl w:val="0"/>
          <w:numId w:val="1001"/>
        </w:numPr>
      </w:pPr>
      <w:r>
        <w:rPr>
          <w:b/>
          <w:bCs/>
        </w:rPr>
        <w:t xml:space="preserve">Romans 1:18–32</w:t>
      </w:r>
      <w:r>
        <w:t xml:space="preserve"> </w:t>
      </w:r>
      <w:r>
        <w:t xml:space="preserve">— God’s pattern of giving over those who suppress the truth to the consequences of their own desires maps directly onto Peter’s description of the false teachers being</w:t>
      </w:r>
      <w:r>
        <w:t xml:space="preserve"> </w:t>
      </w:r>
      <w:r>
        <w:t xml:space="preserve">“slaves of corruption”</w:t>
      </w:r>
      <w:r>
        <w:t xml:space="preserve"> </w:t>
      </w:r>
      <w:r>
        <w:t xml:space="preserve">(v. 19) — judgment as abandonment to the logic of one’s own rebellion.</w:t>
      </w:r>
    </w:p>
    <w:p>
      <w:r>
        <w:pict>
          <v:rect style="width:0;height:1.5pt" o:hralign="center" o:hrstd="t" o:hr="t"/>
        </w:pict>
      </w:r>
    </w:p>
    <w:p>
      <w:pPr>
        <w:pStyle w:val="FirstParagraph"/>
      </w:pPr>
      <w:r>
        <w:rPr>
          <w:b/>
          <w:bCs/>
        </w:rPr>
        <w:t xml:space="preserve">Aim:</w:t>
      </w:r>
      <w:r>
        <w:t xml:space="preserve"> </w:t>
      </w:r>
      <w:r>
        <w:t xml:space="preserve">To equip readers with theologically grounded discernment about false teaching — not anxious suspicion, but confident recognition rooted in God’s unchanging character and demonstrated pattern of judgment and rescue.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w:t>
            </w:r>
          </w:p>
        </w:tc>
        <w:tc>
          <w:tcPr/>
          <w:p>
            <w:pPr>
              <w:pStyle w:val="Compact"/>
            </w:pPr>
            <w:r>
              <w:t xml:space="preserve">False prophets arose among Israel; false teachers will arise in the church, secretly introducing destructive heresies, denying the Master who bought them, bringing swift destruction on themselves</w:t>
            </w:r>
          </w:p>
        </w:tc>
        <w:tc>
          <w:tcPr/>
          <w:p>
            <w:pPr>
              <w:pStyle w:val="Compact"/>
            </w:pPr>
            <w:r>
              <w:t xml:space="preserve">Parallels OT false prophet problem;</w:t>
            </w:r>
            <w:r>
              <w:t xml:space="preserve"> </w:t>
            </w:r>
            <w:r>
              <w:t xml:space="preserve">“secretly”</w:t>
            </w:r>
            <w:r>
              <w:t xml:space="preserve"> </w:t>
            </w:r>
            <w:r>
              <w:t xml:space="preserve">(</w:t>
            </w:r>
            <w:r>
              <w:rPr>
                <w:i/>
                <w:iCs/>
              </w:rPr>
              <w:t xml:space="preserve">pareisaxousin</w:t>
            </w:r>
            <w:r>
              <w:t xml:space="preserve">) = smuggling in; sets the entire chapter’s subject</w:t>
            </w:r>
          </w:p>
        </w:tc>
      </w:tr>
      <w:tr>
        <w:tc>
          <w:tcPr/>
          <w:p>
            <w:pPr>
              <w:pStyle w:val="Compact"/>
            </w:pPr>
            <w:r>
              <w:t xml:space="preserve">2:2</w:t>
            </w:r>
          </w:p>
        </w:tc>
        <w:tc>
          <w:tcPr/>
          <w:p>
            <w:pPr>
              <w:pStyle w:val="Compact"/>
            </w:pPr>
            <w:r>
              <w:t xml:space="preserve">Many will follow their sensuality; the way of truth will be blasphemed</w:t>
            </w:r>
          </w:p>
        </w:tc>
        <w:tc>
          <w:tcPr/>
          <w:p>
            <w:pPr>
              <w:pStyle w:val="Compact"/>
            </w:pPr>
            <w:r>
              <w:t xml:space="preserve">“Many”</w:t>
            </w:r>
            <w:r>
              <w:t xml:space="preserve"> </w:t>
            </w:r>
            <w:r>
              <w:t xml:space="preserve">— not a fringe danger; the false teaching is broadly successful</w:t>
            </w:r>
          </w:p>
        </w:tc>
      </w:tr>
      <w:tr>
        <w:tc>
          <w:tcPr/>
          <w:p>
            <w:pPr>
              <w:pStyle w:val="Compact"/>
            </w:pPr>
            <w:r>
              <w:t xml:space="preserve">2:3</w:t>
            </w:r>
          </w:p>
        </w:tc>
        <w:tc>
          <w:tcPr/>
          <w:p>
            <w:pPr>
              <w:pStyle w:val="Compact"/>
            </w:pPr>
            <w:r>
              <w:t xml:space="preserve">In their greed they will exploit you with false words; their condemnation has not been idle and their destruction has not been sleeping</w:t>
            </w:r>
          </w:p>
        </w:tc>
        <w:tc>
          <w:tcPr/>
          <w:p>
            <w:pPr>
              <w:pStyle w:val="Compact"/>
            </w:pPr>
            <w:r>
              <w:t xml:space="preserve">Financial exploitation as core motive; judgment is already in motion, not pending</w:t>
            </w:r>
          </w:p>
        </w:tc>
      </w:tr>
      <w:tr>
        <w:tc>
          <w:tcPr/>
          <w:p>
            <w:pPr>
              <w:pStyle w:val="Compact"/>
            </w:pPr>
            <w:r>
              <w:t xml:space="preserve">2:4</w:t>
            </w:r>
          </w:p>
        </w:tc>
        <w:tc>
          <w:tcPr/>
          <w:p>
            <w:pPr>
              <w:pStyle w:val="Compact"/>
            </w:pPr>
            <w:r>
              <w:t xml:space="preserve">God did not spare angels when they sinned — cast into Tartarus, held in chains of gloomy darkness until judgment</w:t>
            </w:r>
          </w:p>
        </w:tc>
        <w:tc>
          <w:tcPr/>
          <w:p>
            <w:pPr>
              <w:pStyle w:val="Compact"/>
            </w:pPr>
            <w:r>
              <w:t xml:space="preserve">First OT precedent; even the highest spiritual beings are not exempt from God’s judgment</w:t>
            </w:r>
          </w:p>
        </w:tc>
      </w:tr>
      <w:tr>
        <w:tc>
          <w:tcPr/>
          <w:p>
            <w:pPr>
              <w:pStyle w:val="Compact"/>
            </w:pPr>
            <w:r>
              <w:t xml:space="preserve">2:5</w:t>
            </w:r>
          </w:p>
        </w:tc>
        <w:tc>
          <w:tcPr/>
          <w:p>
            <w:pPr>
              <w:pStyle w:val="Compact"/>
            </w:pPr>
            <w:r>
              <w:t xml:space="preserve">God did not spare the ancient world but preserved Noah, a herald of righteousness, with seven others</w:t>
            </w:r>
          </w:p>
        </w:tc>
        <w:tc>
          <w:tcPr/>
          <w:p>
            <w:pPr>
              <w:pStyle w:val="Compact"/>
            </w:pPr>
            <w:r>
              <w:t xml:space="preserve">Second OT precedent; rescue and judgment are inseparable — the same event accomplished both</w:t>
            </w:r>
          </w:p>
        </w:tc>
      </w:tr>
      <w:tr>
        <w:tc>
          <w:tcPr/>
          <w:p>
            <w:pPr>
              <w:pStyle w:val="Compact"/>
            </w:pPr>
            <w:r>
              <w:t xml:space="preserve">2:6–8</w:t>
            </w:r>
          </w:p>
        </w:tc>
        <w:tc>
          <w:tcPr/>
          <w:p>
            <w:pPr>
              <w:pStyle w:val="Compact"/>
            </w:pPr>
            <w:r>
              <w:t xml:space="preserve">God condemned Sodom and Gomorrah, reducing them to ashes — making them an example — but rescued Lot, who was tormented in his righteous soul by the lawlessness around him</w:t>
            </w:r>
          </w:p>
        </w:tc>
        <w:tc>
          <w:tcPr/>
          <w:p>
            <w:pPr>
              <w:pStyle w:val="Compact"/>
            </w:pPr>
            <w:r>
              <w:t xml:space="preserve">Third OT precedent; Lot is called</w:t>
            </w:r>
            <w:r>
              <w:t xml:space="preserve"> </w:t>
            </w:r>
            <w:r>
              <w:t xml:space="preserve">“righteous”</w:t>
            </w:r>
            <w:r>
              <w:t xml:space="preserve"> </w:t>
            </w:r>
            <w:r>
              <w:t xml:space="preserve">three times — Peter’s pastoral point about the godly soul living in a corrupt environment</w:t>
            </w:r>
          </w:p>
        </w:tc>
      </w:tr>
      <w:tr>
        <w:tc>
          <w:tcPr/>
          <w:p>
            <w:pPr>
              <w:pStyle w:val="Compact"/>
            </w:pPr>
            <w:r>
              <w:t xml:space="preserve">2:9–10a</w:t>
            </w:r>
          </w:p>
        </w:tc>
        <w:tc>
          <w:tcPr/>
          <w:p>
            <w:pPr>
              <w:pStyle w:val="Compact"/>
            </w:pPr>
            <w:r>
              <w:t xml:space="preserve">The Lord knows how to rescue the godly from trials, and to keep the unrighteous under punishment until the day of judgment — especially those who indulge in defiling passion and despise authority</w:t>
            </w:r>
          </w:p>
        </w:tc>
        <w:tc>
          <w:tcPr/>
          <w:p>
            <w:pPr>
              <w:pStyle w:val="Compact"/>
            </w:pPr>
            <w:r>
              <w:t xml:space="preserve">The twin conclusion drawn from the three precedents;</w:t>
            </w:r>
            <w:r>
              <w:t xml:space="preserve"> </w:t>
            </w:r>
            <w:r>
              <w:t xml:space="preserve">“knows how to”</w:t>
            </w:r>
            <w:r>
              <w:t xml:space="preserve"> </w:t>
            </w:r>
            <w:r>
              <w:t xml:space="preserve">= God’s established competence and pattern</w:t>
            </w:r>
          </w:p>
        </w:tc>
      </w:tr>
      <w:tr>
        <w:tc>
          <w:tcPr/>
          <w:p>
            <w:pPr>
              <w:pStyle w:val="Compact"/>
            </w:pPr>
            <w:r>
              <w:t xml:space="preserve">2:10b–11</w:t>
            </w:r>
          </w:p>
        </w:tc>
        <w:tc>
          <w:tcPr/>
          <w:p>
            <w:pPr>
              <w:pStyle w:val="Compact"/>
            </w:pPr>
            <w:r>
              <w:t xml:space="preserve">The false teachers are bold, willful, and blaspheme the glorious ones — unlike angels, who do not pronounce judgment against them before the Lord</w:t>
            </w:r>
          </w:p>
        </w:tc>
        <w:tc>
          <w:tcPr/>
          <w:p>
            <w:pPr>
              <w:pStyle w:val="Compact"/>
            </w:pPr>
            <w:r>
              <w:t xml:space="preserve">The portrait of the teachers begins; their arrogance exceeds even demonic audacity</w:t>
            </w:r>
          </w:p>
        </w:tc>
      </w:tr>
      <w:tr>
        <w:tc>
          <w:tcPr/>
          <w:p>
            <w:pPr>
              <w:pStyle w:val="Compact"/>
            </w:pPr>
            <w:r>
              <w:t xml:space="preserve">2:12–13a</w:t>
            </w:r>
          </w:p>
        </w:tc>
        <w:tc>
          <w:tcPr/>
          <w:p>
            <w:pPr>
              <w:pStyle w:val="Compact"/>
            </w:pPr>
            <w:r>
              <w:t xml:space="preserve">Like irrational animals, born to be caught and destroyed, blaspheming about matters they do not understand — they will be destroyed, suffering wrong as the wage for their wrongdoing</w:t>
            </w:r>
          </w:p>
        </w:tc>
        <w:tc>
          <w:tcPr/>
          <w:p>
            <w:pPr>
              <w:pStyle w:val="Compact"/>
            </w:pPr>
            <w:r>
              <w:t xml:space="preserve">The dehumanizing trajectory of sin — they become what they worship; instinct-driven rather than reason-governed</w:t>
            </w:r>
          </w:p>
        </w:tc>
      </w:tr>
      <w:tr>
        <w:tc>
          <w:tcPr/>
          <w:p>
            <w:pPr>
              <w:pStyle w:val="Compact"/>
            </w:pPr>
            <w:r>
              <w:t xml:space="preserve">2:13b–14</w:t>
            </w:r>
          </w:p>
        </w:tc>
        <w:tc>
          <w:tcPr/>
          <w:p>
            <w:pPr>
              <w:pStyle w:val="Compact"/>
            </w:pPr>
            <w:r>
              <w:t xml:space="preserve">They carouse in the daytime, revel in their deceptions, have eyes full of adultery, insatiable for sin, entice unsteady souls, hearts trained in greed</w:t>
            </w:r>
          </w:p>
        </w:tc>
        <w:tc>
          <w:tcPr/>
          <w:p>
            <w:pPr>
              <w:pStyle w:val="Compact"/>
            </w:pPr>
            <w:r>
              <w:t xml:space="preserve">“Eyes full of adultery”</w:t>
            </w:r>
            <w:r>
              <w:t xml:space="preserve"> </w:t>
            </w:r>
            <w:r>
              <w:t xml:space="preserve">— appetite that perceives everything as potential gratification;</w:t>
            </w:r>
            <w:r>
              <w:t xml:space="preserve"> </w:t>
            </w:r>
            <w:r>
              <w:t xml:space="preserve">“trained”</w:t>
            </w:r>
            <w:r>
              <w:t xml:space="preserve"> </w:t>
            </w:r>
            <w:r>
              <w:t xml:space="preserve">(</w:t>
            </w:r>
            <w:r>
              <w:rPr>
                <w:i/>
                <w:iCs/>
              </w:rPr>
              <w:t xml:space="preserve">gegumnasmenos</w:t>
            </w:r>
            <w:r>
              <w:t xml:space="preserve">) = disciplined, practiced — the irony of spiritual discipline devoted to sin</w:t>
            </w:r>
          </w:p>
        </w:tc>
      </w:tr>
      <w:tr>
        <w:tc>
          <w:tcPr/>
          <w:p>
            <w:pPr>
              <w:pStyle w:val="Compact"/>
            </w:pPr>
            <w:r>
              <w:t xml:space="preserve">2:15–16</w:t>
            </w:r>
          </w:p>
        </w:tc>
        <w:tc>
          <w:tcPr/>
          <w:p>
            <w:pPr>
              <w:pStyle w:val="Compact"/>
            </w:pPr>
            <w:r>
              <w:t xml:space="preserve">They have followed the way of Balaam, who loved gain from wrongdoing — but was rebuked by a donkey</w:t>
            </w:r>
          </w:p>
        </w:tc>
        <w:tc>
          <w:tcPr/>
          <w:p>
            <w:pPr>
              <w:pStyle w:val="Compact"/>
            </w:pPr>
            <w:r>
              <w:t xml:space="preserve">Balaam = OT exemplar of religious leadership for profit; even an animal recognized what the prophet refused to</w:t>
            </w:r>
          </w:p>
        </w:tc>
      </w:tr>
      <w:tr>
        <w:tc>
          <w:tcPr/>
          <w:p>
            <w:pPr>
              <w:pStyle w:val="Compact"/>
            </w:pPr>
            <w:r>
              <w:t xml:space="preserve">2:17</w:t>
            </w:r>
          </w:p>
        </w:tc>
        <w:tc>
          <w:tcPr/>
          <w:p>
            <w:pPr>
              <w:pStyle w:val="Compact"/>
            </w:pPr>
            <w:r>
              <w:t xml:space="preserve">They are waterless springs, mists driven by a storm — for them the gloom of utter darkness has been reserved</w:t>
            </w:r>
          </w:p>
        </w:tc>
        <w:tc>
          <w:tcPr/>
          <w:p>
            <w:pPr>
              <w:pStyle w:val="Compact"/>
            </w:pPr>
            <w:r>
              <w:t xml:space="preserve">Two images of promise without delivery;</w:t>
            </w:r>
            <w:r>
              <w:t xml:space="preserve"> </w:t>
            </w:r>
            <w:r>
              <w:t xml:space="preserve">“reserved”</w:t>
            </w:r>
            <w:r>
              <w:t xml:space="preserve"> </w:t>
            </w:r>
            <w:r>
              <w:t xml:space="preserve">= judgment already secured</w:t>
            </w:r>
          </w:p>
        </w:tc>
      </w:tr>
      <w:tr>
        <w:tc>
          <w:tcPr/>
          <w:p>
            <w:pPr>
              <w:pStyle w:val="Compact"/>
            </w:pPr>
            <w:r>
              <w:t xml:space="preserve">2:18–19</w:t>
            </w:r>
          </w:p>
        </w:tc>
        <w:tc>
          <w:tcPr/>
          <w:p>
            <w:pPr>
              <w:pStyle w:val="Compact"/>
            </w:pPr>
            <w:r>
              <w:t xml:space="preserve">They entice with sensual passions those barely escaping from error — promising freedom while being slaves of corruption; whatever overcomes a person, to that he is enslaved</w:t>
            </w:r>
          </w:p>
        </w:tc>
        <w:tc>
          <w:tcPr/>
          <w:p>
            <w:pPr>
              <w:pStyle w:val="Compact"/>
            </w:pPr>
            <w:r>
              <w:t xml:space="preserve">The grotesque irony: enslaved teachers promising freedom; the evangelism of corruption targets the newly converted</w:t>
            </w:r>
          </w:p>
        </w:tc>
      </w:tr>
      <w:tr>
        <w:tc>
          <w:tcPr/>
          <w:p>
            <w:pPr>
              <w:pStyle w:val="Compact"/>
            </w:pPr>
            <w:r>
              <w:t xml:space="preserve">2:20–21</w:t>
            </w:r>
          </w:p>
        </w:tc>
        <w:tc>
          <w:tcPr/>
          <w:p>
            <w:pPr>
              <w:pStyle w:val="Compact"/>
            </w:pPr>
            <w:r>
              <w:t xml:space="preserve">If after escaping the defilements of the world they are again entangled and overcome, the last state is worse than the first; it would have been better never to have known the way of righteousness</w:t>
            </w:r>
          </w:p>
        </w:tc>
        <w:tc>
          <w:tcPr/>
          <w:p>
            <w:pPr>
              <w:pStyle w:val="Compact"/>
            </w:pPr>
            <w:r>
              <w:t xml:space="preserve">The gravity of enlightened rejection — not ignorance but exposure followed by repudiation; the principle of aggravated guilt</w:t>
            </w:r>
          </w:p>
        </w:tc>
      </w:tr>
      <w:tr>
        <w:tc>
          <w:tcPr/>
          <w:p>
            <w:pPr>
              <w:pStyle w:val="Compact"/>
            </w:pPr>
            <w:r>
              <w:t xml:space="preserve">2:22</w:t>
            </w:r>
          </w:p>
        </w:tc>
        <w:tc>
          <w:tcPr/>
          <w:p>
            <w:pPr>
              <w:pStyle w:val="Compact"/>
            </w:pPr>
            <w:r>
              <w:t xml:space="preserve">The dog returns to its vomit; the sow, washed, returns to wallow in the mire</w:t>
            </w:r>
          </w:p>
        </w:tc>
        <w:tc>
          <w:tcPr/>
          <w:p>
            <w:pPr>
              <w:pStyle w:val="Compact"/>
            </w:pPr>
            <w:r>
              <w:t xml:space="preserve">Peter’s own verdict: the nature was never changed; the proverbs interpret the phenomenon of apparent-then-failed profession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2:1–3</w:t>
            </w:r>
          </w:p>
        </w:tc>
        <w:tc>
          <w:tcPr/>
          <w:p>
            <w:pPr>
              <w:pStyle w:val="Compact"/>
            </w:pPr>
            <w:r>
              <w:t xml:space="preserve">The Warning: False Teachers Will Come, and They Are Dangerous</w:t>
            </w:r>
          </w:p>
        </w:tc>
      </w:tr>
      <w:tr>
        <w:tc>
          <w:tcPr/>
          <w:p>
            <w:pPr>
              <w:pStyle w:val="Compact"/>
            </w:pPr>
            <w:r>
              <w:t xml:space="preserve">2</w:t>
            </w:r>
          </w:p>
        </w:tc>
        <w:tc>
          <w:tcPr/>
          <w:p>
            <w:pPr>
              <w:pStyle w:val="Compact"/>
            </w:pPr>
            <w:r>
              <w:t xml:space="preserve">2:4–9</w:t>
            </w:r>
          </w:p>
        </w:tc>
        <w:tc>
          <w:tcPr/>
          <w:p>
            <w:pPr>
              <w:pStyle w:val="Compact"/>
            </w:pPr>
            <w:r>
              <w:t xml:space="preserve">The Precedents: God’s Pattern of Judgment and Rescue Established</w:t>
            </w:r>
          </w:p>
        </w:tc>
      </w:tr>
      <w:tr>
        <w:tc>
          <w:tcPr/>
          <w:p>
            <w:pPr>
              <w:pStyle w:val="Compact"/>
            </w:pPr>
            <w:r>
              <w:t xml:space="preserve">3</w:t>
            </w:r>
          </w:p>
        </w:tc>
        <w:tc>
          <w:tcPr/>
          <w:p>
            <w:pPr>
              <w:pStyle w:val="Compact"/>
            </w:pPr>
            <w:r>
              <w:t xml:space="preserve">2:10a–10b–16</w:t>
            </w:r>
          </w:p>
        </w:tc>
        <w:tc>
          <w:tcPr/>
          <w:p>
            <w:pPr>
              <w:pStyle w:val="Compact"/>
            </w:pPr>
            <w:r>
              <w:t xml:space="preserve">The Portrait (Part 1): Their Arrogance and Their Instinct</w:t>
            </w:r>
          </w:p>
        </w:tc>
      </w:tr>
      <w:tr>
        <w:tc>
          <w:tcPr/>
          <w:p>
            <w:pPr>
              <w:pStyle w:val="Compact"/>
            </w:pPr>
            <w:r>
              <w:t xml:space="preserve">4</w:t>
            </w:r>
          </w:p>
        </w:tc>
        <w:tc>
          <w:tcPr/>
          <w:p>
            <w:pPr>
              <w:pStyle w:val="Compact"/>
            </w:pPr>
            <w:r>
              <w:t xml:space="preserve">2:17–19</w:t>
            </w:r>
          </w:p>
        </w:tc>
        <w:tc>
          <w:tcPr/>
          <w:p>
            <w:pPr>
              <w:pStyle w:val="Compact"/>
            </w:pPr>
            <w:r>
              <w:t xml:space="preserve">The Portrait (Part 2): Their Deception and Their Bondage</w:t>
            </w:r>
          </w:p>
        </w:tc>
      </w:tr>
      <w:tr>
        <w:tc>
          <w:tcPr/>
          <w:p>
            <w:pPr>
              <w:pStyle w:val="Compact"/>
            </w:pPr>
            <w:r>
              <w:t xml:space="preserve">5</w:t>
            </w:r>
          </w:p>
        </w:tc>
        <w:tc>
          <w:tcPr/>
          <w:p>
            <w:pPr>
              <w:pStyle w:val="Compact"/>
            </w:pPr>
            <w:r>
              <w:t xml:space="preserve">2:20–22</w:t>
            </w:r>
          </w:p>
        </w:tc>
        <w:tc>
          <w:tcPr/>
          <w:p>
            <w:pPr>
              <w:pStyle w:val="Compact"/>
            </w:pPr>
            <w:r>
              <w:t xml:space="preserve">The Verdict: The Nature Never Changed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certain judgment of false teachers and certain rescue of the godly run on the same track.</w:t>
      </w:r>
    </w:p>
    <w:p>
      <w:pPr>
        <w:pStyle w:val="BodyText"/>
      </w:pPr>
      <w:r>
        <w:rPr>
          <w:b/>
          <w:bCs/>
        </w:rPr>
        <w:t xml:space="preserve">Primary Claim:</w:t>
      </w:r>
      <w:r>
        <w:t xml:space="preserve"> </w:t>
      </w:r>
      <w:r>
        <w:t xml:space="preserve">The God who has always judged the corrupt and always rescued the godly is doing both right now — which means the church’s proper response to false teaching is not panic but alert, gospel-grounded discernment and confidence in His faithfulness.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false teaching is an inside threat, not only an outside one.</w:t>
      </w:r>
      <w:r>
        <w:t xml:space="preserve"> </w:t>
      </w:r>
      <w:r>
        <w:rPr>
          <w:i/>
          <w:iCs/>
        </w:rPr>
        <w:t xml:space="preserve">(Mind/belief)</w:t>
      </w:r>
      <w:r>
        <w:t xml:space="preserve"> </w:t>
      </w:r>
      <w:r>
        <w:t xml:space="preserve">Peter says the false teachers will arise</w:t>
      </w:r>
      <w:r>
        <w:t xml:space="preserve"> </w:t>
      </w:r>
      <w:r>
        <w:rPr>
          <w:i/>
          <w:iCs/>
        </w:rPr>
        <w:t xml:space="preserve">among</w:t>
      </w:r>
      <w:r>
        <w:t xml:space="preserve"> </w:t>
      </w:r>
      <w:r>
        <w:t xml:space="preserve">the community, not invade it from without — and many will follow. The church that assumes its greatest dangers come from secular culture rather than from within its own teaching and leadership structures has not yet taken Peter seriously. The discernment called for here is not paranoia, but it is specifically an</w:t>
      </w:r>
      <w:r>
        <w:t xml:space="preserve"> </w:t>
      </w:r>
      <w:r>
        <w:rPr>
          <w:i/>
          <w:iCs/>
        </w:rPr>
        <w:t xml:space="preserve">internal</w:t>
      </w:r>
      <w:r>
        <w:t xml:space="preserve"> </w:t>
      </w:r>
      <w:r>
        <w:t xml:space="preserve">alertness — a willingness to evaluate what is being taught from the pulpit, in small groups, and through the books and media being recommended within the congregation, rather than directing all critical attention outward.</w:t>
      </w:r>
    </w:p>
    <w:p>
      <w:pPr>
        <w:pStyle w:val="BodyText"/>
      </w:pPr>
      <w:r>
        <w:rPr>
          <w:b/>
          <w:bCs/>
        </w:rPr>
        <w:t xml:space="preserve">2. Anchor your confidence in God’s demonstrated pattern, not in your ability to protect yourself.</w:t>
      </w:r>
      <w:r>
        <w:t xml:space="preserve"> </w:t>
      </w:r>
      <w:r>
        <w:rPr>
          <w:i/>
          <w:iCs/>
        </w:rPr>
        <w:t xml:space="preserve">(Affections/worship)</w:t>
      </w:r>
      <w:r>
        <w:t xml:space="preserve"> </w:t>
      </w:r>
      <w:r>
        <w:t xml:space="preserve">Peter does not call his readers to develop impregnable defenses against false teaching — he calls them to know the God who has always rescued the godly and always judged the corrupt. The three Old Testament precedents are not illustrations of a principle; they are evidence of a Person. The reader who cannot cite chapter and verse of God’s faithfulness in judgment and rescue across the canon is being asked to trust a God they do not yet know well. The application here is devotional, not strategic: deepen your knowledge of the God who rescued Noah and Lot, and let that knowledge quiet the anxiety that false teaching easily generates.</w:t>
      </w:r>
    </w:p>
    <w:p>
      <w:pPr>
        <w:pStyle w:val="BodyText"/>
      </w:pPr>
      <w:r>
        <w:rPr>
          <w:b/>
          <w:bCs/>
        </w:rPr>
        <w:t xml:space="preserve">3. Name and reject the idol beneath the false teacher’s appeal.</w:t>
      </w:r>
      <w:r>
        <w:t xml:space="preserve"> </w:t>
      </w:r>
      <w:r>
        <w:rPr>
          <w:i/>
          <w:iCs/>
        </w:rPr>
        <w:t xml:space="preserve">(Affections/worship)</w:t>
      </w:r>
      <w:r>
        <w:t xml:space="preserve"> </w:t>
      </w:r>
      <w:r>
        <w:t xml:space="preserve">Peter identifies the false teachers’ core offer: freedom (v. 19) and sensuality (vv. 2, 14, 18). These are not random vices but specific promises — freedom from constraint, and the satisfaction of appetite. Every false teaching ultimately promises one of these or both. The application is to ask of any teaching that attracts you: what is this promising? If the promise is freedom from a biblical constraint or the legitimation of an appetite, the Petrine warning applies regardless of how sophisticated the argument is or how credentialed the teacher.</w:t>
      </w:r>
    </w:p>
    <w:p>
      <w:pPr>
        <w:pStyle w:val="BodyText"/>
      </w:pPr>
      <w:r>
        <w:rPr>
          <w:b/>
          <w:bCs/>
        </w:rPr>
        <w:t xml:space="preserve">4. Cultivate practiced, trained discernment — because the false teachers have practiced, trained deception.</w:t>
      </w:r>
      <w:r>
        <w:t xml:space="preserve"> </w:t>
      </w:r>
      <w:r>
        <w:rPr>
          <w:i/>
          <w:iCs/>
        </w:rPr>
        <w:t xml:space="preserve">(Mind/belief)</w:t>
      </w:r>
      <w:r>
        <w:t xml:space="preserve"> </w:t>
      </w:r>
      <w:r>
        <w:t xml:space="preserve">Peter notes with grim irony that the false teachers have</w:t>
      </w:r>
      <w:r>
        <w:t xml:space="preserve"> </w:t>
      </w:r>
      <w:r>
        <w:t xml:space="preserve">“hearts trained in greed”</w:t>
      </w:r>
      <w:r>
        <w:t xml:space="preserve"> </w:t>
      </w:r>
      <w:r>
        <w:t xml:space="preserve">(v. 14) —</w:t>
      </w:r>
      <w:r>
        <w:t xml:space="preserve"> </w:t>
      </w:r>
      <w:r>
        <w:rPr>
          <w:i/>
          <w:iCs/>
        </w:rPr>
        <w:t xml:space="preserve">gegumnasmenos</w:t>
      </w:r>
      <w:r>
        <w:t xml:space="preserve">, the word for athletic discipline. Deception is not casual for them; it is their craft. The asymmetry this creates is dangerous: undiscerning believers encountering highly trained deceivers. The application is that discernment is not a passive gift — it requires the same discipline the Bereans exercised (Acts 17:11), the same practiced attention to Scripture that enables a believer to recognize when a teaching does not fit the canon. Join a context where Scripture is being carefully taught, and do the personal work of knowing the text well enough to notice when something has been quietly changed.</w:t>
      </w:r>
    </w:p>
    <w:p>
      <w:pPr>
        <w:pStyle w:val="BodyText"/>
      </w:pPr>
      <w:r>
        <w:rPr>
          <w:b/>
          <w:bCs/>
        </w:rPr>
        <w:t xml:space="preserve">5. Guard especially those who are newly out of error.</w:t>
      </w:r>
      <w:r>
        <w:t xml:space="preserve"> </w:t>
      </w:r>
      <w:r>
        <w:rPr>
          <w:i/>
          <w:iCs/>
        </w:rPr>
        <w:t xml:space="preserve">(Will/behavior)</w:t>
      </w:r>
      <w:r>
        <w:t xml:space="preserve"> </w:t>
      </w:r>
      <w:r>
        <w:t xml:space="preserve">Peter notes that the false teachers specifically target those</w:t>
      </w:r>
      <w:r>
        <w:t xml:space="preserve"> </w:t>
      </w:r>
      <w:r>
        <w:t xml:space="preserve">“barely escaping from error”</w:t>
      </w:r>
      <w:r>
        <w:t xml:space="preserve"> </w:t>
      </w:r>
      <w:r>
        <w:t xml:space="preserve">(v. 18) — the recently converted, those newly freed from destructive patterns, those not yet fully grounded in the gospel. The application is concrete and communal: the church has a specific pastoral responsibility to the newly believing and recently converted that goes beyond initial welcome. Who in your congregation or small group is newly out of a destructive worldview, a cult, an abusive religious system, or a pattern of moral bondage? They are, by Peter’s account, the primary target of sophisticated false teaching. Intentional, sustained discipleship is the church’s counter-strategy — not merely programmatic but relational and patient.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Peter 2 teaches us that God’s character is simultaneously and inseparably just and faithful — He is not more one than the other, and neither attribute surprises Him. The three Old Testament precedents Peter marshals are not merely historical illustrations; they are revelatory: they disclose who God is and how He consistently acts. The doctrine of divine judgment is here presented not as a threat to pastoral confidence but as its very foundation — the God who judges the corrupt is precisely the God who rescues the godly, and the two acts are not in tension. The passage also teaches the biblical anthropology of sin’s dehumanizing trajectory: the false teachers become increasingly like irrational animals (v. 12), enslaved to the corruption they promote (v. 19), and ultimately trapped in a worse condition than their beginning (v. 20). Sin does not merely damage — it degrades personhood by bringing the image-bearer increasingly under the dominion of appetite rather than reason and righteousness. Finally, the passage’s closing proverbs teach a crucial pastoral doctrine: behavioral and social reformation is not regeneration, and the failure of apparent transformation does not disprove the gospel — it reveals the distinction between the visible and invisible church.</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exegetically significant for Reformed theology at several points. The closing proverbs (v. 22) provide one of Scripture’s most pointed descriptions of the phenomenon the Reformed tradition has consistently maintained — that visible church membership, moral reformation, and even significant proximity to the gospel do not constitute regeneration. The Westminster Confession’s distinction between the visible and invisible church is not a speculative theological construction but a pastorally necessary response to exactly what Peter describes: people who</w:t>
      </w:r>
      <w:r>
        <w:t xml:space="preserve"> </w:t>
      </w:r>
      <w:r>
        <w:t xml:space="preserve">“escaped the defilements of the world”</w:t>
      </w:r>
      <w:r>
        <w:t xml:space="preserve"> </w:t>
      </w:r>
      <w:r>
        <w:t xml:space="preserve">through external association with the community of faith and were subsequently re-entangled, not because saving grace failed but because saving grace was never operative in them. Additionally, Peter’s grounding of the church’s confidence in God’s</w:t>
      </w:r>
      <w:r>
        <w:t xml:space="preserve"> </w:t>
      </w:r>
      <w:r>
        <w:rPr>
          <w:i/>
          <w:iCs/>
        </w:rPr>
        <w:t xml:space="preserve">demonstrated pattern</w:t>
      </w:r>
      <w:r>
        <w:t xml:space="preserve"> </w:t>
      </w:r>
      <w:r>
        <w:t xml:space="preserve">of judgment and rescue — rather than in the church’s institutional or apologetic capacity to protect itself — models the Reformed instinct to locate security in divine sovereignty rather than human competence. The passage also implicitly grounds the doctrines of perseverance and preservation together: the godly</w:t>
      </w:r>
      <w:r>
        <w:t xml:space="preserve"> </w:t>
      </w:r>
      <w:r>
        <w:rPr>
          <w:i/>
          <w:iCs/>
        </w:rPr>
        <w:t xml:space="preserve">are</w:t>
      </w:r>
      <w:r>
        <w:t xml:space="preserve"> </w:t>
      </w:r>
      <w:r>
        <w:t xml:space="preserve">rescued (v. 9), and the false teachers</w:t>
      </w:r>
      <w:r>
        <w:t xml:space="preserve"> </w:t>
      </w:r>
      <w:r>
        <w:rPr>
          <w:i/>
          <w:iCs/>
        </w:rPr>
        <w:t xml:space="preserve">are</w:t>
      </w:r>
      <w:r>
        <w:t xml:space="preserve"> </w:t>
      </w:r>
      <w:r>
        <w:t xml:space="preserve">held for judgment (v. 9) — the same sovereign God who secures both outcomes is the believer’s confidence, not their own endurance.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has always judged the corrupt and always rescued the godly has not changed His pattern — and He is not surprised by the false teaching that troubles you. This passage calls you to neither panic nor passivity, but to the alert, practiced, scripturally-grounded discernment of someone who knows their God well enough to recognize when someone is lying about Him. The teachers who promise freedom while enslaved to corruption, who draw many away with sensuality, who target the newly converted and the unsteady — they have always existed, they are always judged, and the Lord has always known how to rescue His own. Know your God. Know your Bible. And do not be surprised.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the chapter into a heresy-hunting manual.</w:t>
      </w:r>
      <w:r>
        <w:t xml:space="preserve"> </w:t>
      </w:r>
      <w:r>
        <w:t xml:space="preserve">The most common homiletical misuse of 2 Peter 2 is to preach it as a warrant for naming specific contemporary teachers or movements as false from the pulpit — with the passage’s authority invoked as cover for what is often polemical rather than pastoral in intent. Peter’s purpose is to produce discernment and confidence in his readers, not to authorize ecclesiastical witch-hunting. The application should equip hearers to recognize patterns and test teaching by the gospel, not to produce a spirit of suspicious accusation.</w:t>
      </w:r>
    </w:p>
    <w:p>
      <w:pPr>
        <w:numPr>
          <w:ilvl w:val="0"/>
          <w:numId w:val="1002"/>
        </w:numPr>
      </w:pPr>
      <w:r>
        <w:rPr>
          <w:b/>
          <w:bCs/>
        </w:rPr>
        <w:t xml:space="preserve">Preaching only the judgment without the rescue.</w:t>
      </w:r>
      <w:r>
        <w:t xml:space="preserve"> </w:t>
      </w:r>
      <w:r>
        <w:t xml:space="preserve">Verses 4–9 are the theological heart of the chapter, and they contain both the judgment precedents</w:t>
      </w:r>
      <w:r>
        <w:t xml:space="preserve"> </w:t>
      </w:r>
      <w:r>
        <w:rPr>
          <w:i/>
          <w:iCs/>
        </w:rPr>
        <w:t xml:space="preserve">and</w:t>
      </w:r>
      <w:r>
        <w:t xml:space="preserve"> </w:t>
      </w:r>
      <w:r>
        <w:t xml:space="preserve">the rescue of Noah and Lot — the twin conclusion of verse 9 explicitly names both. Sermons that dwell on God’s judgment of the false teachers without equally dwelling on God’s competence and commitment to rescue the godly have preached only half of Peter’s argument and will produce anxiety rather than confidence.</w:t>
      </w:r>
    </w:p>
    <w:p>
      <w:pPr>
        <w:numPr>
          <w:ilvl w:val="0"/>
          <w:numId w:val="1002"/>
        </w:numPr>
      </w:pPr>
      <w:r>
        <w:rPr>
          <w:b/>
          <w:bCs/>
        </w:rPr>
        <w:t xml:space="preserve">Treating verses 20–22 as a warning against backsliding by genuine believers.</w:t>
      </w:r>
      <w:r>
        <w:t xml:space="preserve"> </w:t>
      </w:r>
      <w:r>
        <w:t xml:space="preserve">This is the most exegetically consequential pitfall. If the preacher treats vv. 20–22 as describing regenerate believers who lost their salvation, the entire pastoral and theological point of the passage collapses. The proverbs of verse 22 are Peter’s own verdict and must control the interpretation: dogs and sows do not have their natures changed by external washing. The passage describes false teachers whose nature was never transformed — which is a warning to examine one’s own profession, not a claim that regeneration can be undone.</w:t>
      </w:r>
    </w:p>
    <w:p>
      <w:pPr>
        <w:numPr>
          <w:ilvl w:val="0"/>
          <w:numId w:val="1002"/>
        </w:numPr>
      </w:pPr>
      <w:r>
        <w:rPr>
          <w:b/>
          <w:bCs/>
        </w:rPr>
        <w:t xml:space="preserve">Under-preaching the financial and exploitative dimension.</w:t>
      </w:r>
      <w:r>
        <w:t xml:space="preserve"> </w:t>
      </w:r>
      <w:r>
        <w:t xml:space="preserve">Peter identifies greed as a primary driver of false teaching (vv. 3, 14–15) in terms so specific and repeated that it cannot be incidental. The teacher who loves money will — Peter says — shape their message to extract it. Contemporary exposition must name this plainly: financial and platform exploitation is not an occasional anomaly in false teaching; it is structurally connected to the kind of teaching Peter describes. The Balaam example makes this explicit: a prophet whose love of gain corrupted his prophetic function.</w:t>
      </w:r>
    </w:p>
    <w:p>
      <w:pPr>
        <w:numPr>
          <w:ilvl w:val="0"/>
          <w:numId w:val="1002"/>
        </w:numPr>
      </w:pPr>
      <w:r>
        <w:rPr>
          <w:b/>
          <w:bCs/>
        </w:rPr>
        <w:t xml:space="preserve">Failing to preach the Lot passage carefully enough.</w:t>
      </w:r>
      <w:r>
        <w:t xml:space="preserve"> </w:t>
      </w:r>
      <w:r>
        <w:t xml:space="preserve">Peter calls Lot</w:t>
      </w:r>
      <w:r>
        <w:t xml:space="preserve"> </w:t>
      </w:r>
      <w:r>
        <w:t xml:space="preserve">“righteous”</w:t>
      </w:r>
      <w:r>
        <w:t xml:space="preserve"> </w:t>
      </w:r>
      <w:r>
        <w:t xml:space="preserve">three times in two verses (vv. 7–8) — which surprises readers familiar with the Genesis account. This is not carelessness on Peter’s part; it is a pastoral point of first importance. Lot was a genuine believer living in a morally catastrophic environment, tormented in his soul by what surrounded him. This is Peter’s portrait of the godly person in a corrupt context — not someone who thrives or is unaffected, but someone who suffers, who is worn down, and who is</w:t>
      </w:r>
      <w:r>
        <w:t xml:space="preserve"> </w:t>
      </w:r>
      <w:r>
        <w:rPr>
          <w:i/>
          <w:iCs/>
        </w:rPr>
        <w:t xml:space="preserve">still</w:t>
      </w:r>
      <w:r>
        <w:t xml:space="preserve"> </w:t>
      </w:r>
      <w:r>
        <w:t xml:space="preserve">rescued. Preachers who skip past Lot’s characterization miss one of the most pastorally generous portraits in the New Testament of what it looks like to be genuinely righteous in a defiling environment.</w:t>
      </w:r>
    </w:p>
    <w:p>
      <w:pPr>
        <w:numPr>
          <w:ilvl w:val="0"/>
          <w:numId w:val="1002"/>
        </w:numPr>
      </w:pPr>
      <w:r>
        <w:rPr>
          <w:b/>
          <w:bCs/>
        </w:rPr>
        <w:t xml:space="preserve">Preaching the chapter without redemptive-historical grounding.</w:t>
      </w:r>
      <w:r>
        <w:t xml:space="preserve"> </w:t>
      </w:r>
      <w:r>
        <w:t xml:space="preserve">Second Peter 2 can easily be preached as a piece of practical ecclesiology without connecting it to the gospel framework that makes the chapter’s confidence possible. The rescue of the godly is not generic divine benevolence — it is covenantal faithfulness rooted in the same grace that rescued the undeserving. Noah was a</w:t>
      </w:r>
      <w:r>
        <w:t xml:space="preserve"> </w:t>
      </w:r>
      <w:r>
        <w:t xml:space="preserve">“herald of righteousness”</w:t>
      </w:r>
      <w:r>
        <w:t xml:space="preserve"> </w:t>
      </w:r>
      <w:r>
        <w:t xml:space="preserve">by grace; Lot was</w:t>
      </w:r>
      <w:r>
        <w:t xml:space="preserve"> </w:t>
      </w:r>
      <w:r>
        <w:t xml:space="preserve">“righteous”</w:t>
      </w:r>
      <w:r>
        <w:t xml:space="preserve"> </w:t>
      </w:r>
      <w:r>
        <w:t xml:space="preserve">by imputed status. The preacher who grounds the chapter’s confidence in God’s covenant faithfulness rather than in moral categories will produce gospel-rooted discernment rather than moralistic vigilance.</w:t>
      </w:r>
    </w:p>
    <w:p>
      <w:r>
        <w:pict>
          <v:rect style="width:0;height:1.5pt" o:hralign="center" o:hrstd="t" o:hr="t"/>
        </w:pict>
      </w:r>
    </w:p>
    <w:p>
      <w:pPr>
        <w:pStyle w:val="FirstParagraph"/>
      </w:pPr>
      <w:r>
        <w:rPr>
          <w:i/>
          <w:iCs/>
        </w:rPr>
        <w:t xml:space="preserve">Document: 61 2Peter 02.docx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2026-07-14T21:08:31Z</dcterms:created>
  <dcterms:modified xsi:type="dcterms:W3CDTF">2026-07-14T21:08:31Z</dcterms:modified>
</cp:coreProperties>
</file>

<file path=docProps/custom.xml><?xml version="1.0" encoding="utf-8"?>
<Properties xmlns="http://schemas.openxmlformats.org/officeDocument/2006/custom-properties" xmlns:vt="http://schemas.openxmlformats.org/officeDocument/2006/docPropsVTypes"/>
</file>